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4D" w:rsidRPr="00B0574D" w:rsidRDefault="00B0574D" w:rsidP="00B0574D">
      <w:pPr>
        <w:widowControl/>
        <w:spacing w:line="900" w:lineRule="atLeast"/>
        <w:jc w:val="center"/>
        <w:textAlignment w:val="baseline"/>
        <w:rPr>
          <w:rFonts w:ascii="微软雅黑" w:eastAsia="微软雅黑" w:hAnsi="微软雅黑" w:cs="宋体"/>
          <w:color w:val="2184D3"/>
          <w:kern w:val="0"/>
          <w:sz w:val="33"/>
          <w:szCs w:val="33"/>
        </w:rPr>
      </w:pPr>
      <w:r w:rsidRPr="00B0574D">
        <w:rPr>
          <w:rFonts w:ascii="微软雅黑" w:eastAsia="微软雅黑" w:hAnsi="微软雅黑" w:cs="宋体" w:hint="eastAsia"/>
          <w:color w:val="2184D3"/>
          <w:kern w:val="0"/>
          <w:sz w:val="33"/>
          <w:szCs w:val="33"/>
        </w:rPr>
        <w:t>山东理工大学实验室工作条例</w:t>
      </w:r>
    </w:p>
    <w:p w:rsidR="00B0574D" w:rsidRPr="00B0574D" w:rsidRDefault="00B0574D" w:rsidP="00B0574D">
      <w:pPr>
        <w:widowControl/>
        <w:jc w:val="center"/>
        <w:textAlignment w:val="baseline"/>
        <w:rPr>
          <w:rFonts w:ascii="宋体" w:eastAsia="宋体" w:hAnsi="宋体" w:cs="宋体" w:hint="eastAsia"/>
          <w:kern w:val="0"/>
          <w:sz w:val="18"/>
          <w:szCs w:val="18"/>
        </w:rPr>
      </w:pPr>
      <w:r w:rsidRPr="00B0574D">
        <w:rPr>
          <w:rFonts w:ascii="宋体" w:eastAsia="宋体" w:hAnsi="宋体" w:cs="宋体"/>
          <w:color w:val="787878"/>
          <w:kern w:val="0"/>
          <w:sz w:val="18"/>
          <w:szCs w:val="18"/>
        </w:rPr>
        <w:t>发布者：宋亦刚</w:t>
      </w:r>
      <w:r w:rsidRPr="00B0574D">
        <w:rPr>
          <w:rFonts w:ascii="宋体" w:eastAsia="宋体" w:hAnsi="宋体" w:cs="宋体"/>
          <w:color w:val="787878"/>
          <w:kern w:val="0"/>
          <w:sz w:val="18"/>
        </w:rPr>
        <w:t>发布时间：2017-10-25</w:t>
      </w:r>
      <w:r w:rsidRPr="00B0574D">
        <w:rPr>
          <w:rFonts w:ascii="宋体" w:eastAsia="宋体" w:hAnsi="宋体" w:cs="宋体"/>
          <w:color w:val="787878"/>
          <w:kern w:val="0"/>
          <w:sz w:val="18"/>
          <w:szCs w:val="18"/>
        </w:rPr>
        <w:t>浏览次数：</w:t>
      </w:r>
      <w:r w:rsidRPr="00B0574D">
        <w:rPr>
          <w:rFonts w:ascii="宋体" w:eastAsia="宋体" w:hAnsi="宋体" w:cs="宋体"/>
          <w:color w:val="787878"/>
          <w:kern w:val="0"/>
          <w:sz w:val="18"/>
        </w:rPr>
        <w:t>18</w:t>
      </w:r>
    </w:p>
    <w:p w:rsidR="00B0574D" w:rsidRPr="00B0574D" w:rsidRDefault="00B0574D" w:rsidP="00B0574D">
      <w:pPr>
        <w:widowControl/>
        <w:shd w:val="clear" w:color="auto" w:fill="FFFFFF"/>
        <w:spacing w:line="336" w:lineRule="atLeast"/>
        <w:jc w:val="center"/>
        <w:textAlignment w:val="baseline"/>
        <w:outlineLvl w:val="0"/>
        <w:rPr>
          <w:rFonts w:ascii="Tahoma" w:eastAsia="宋体" w:hAnsi="Tahoma" w:cs="Tahoma"/>
          <w:b/>
          <w:bCs/>
          <w:color w:val="333333"/>
          <w:kern w:val="36"/>
          <w:szCs w:val="21"/>
        </w:rPr>
      </w:pPr>
      <w:r w:rsidRPr="00B0574D">
        <w:rPr>
          <w:rFonts w:ascii="宋体" w:eastAsia="宋体" w:hAnsi="宋体" w:cs="Tahoma" w:hint="eastAsia"/>
          <w:b/>
          <w:bCs/>
          <w:color w:val="333333"/>
          <w:kern w:val="36"/>
          <w:sz w:val="36"/>
        </w:rPr>
        <w:t>山东理工大学实验室工作条例</w:t>
      </w:r>
    </w:p>
    <w:p w:rsidR="00B0574D" w:rsidRPr="00B0574D" w:rsidRDefault="00B0574D" w:rsidP="00B0574D">
      <w:pPr>
        <w:widowControl/>
        <w:shd w:val="clear" w:color="auto" w:fill="FFFFFF"/>
        <w:spacing w:line="336" w:lineRule="atLeast"/>
        <w:ind w:right="480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仿宋" w:eastAsia="仿宋" w:hAnsi="Tahoma" w:cs="Tahoma" w:hint="eastAsia"/>
          <w:b/>
          <w:bCs/>
          <w:color w:val="333333"/>
          <w:kern w:val="0"/>
          <w:sz w:val="29"/>
        </w:rPr>
        <w:t>鲁理工大政发〔2017〕163号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第一章　总　　则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第一条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实验室工作是学校教学、科研工作的重要组成部分，是体现学校办学水平的重要标志之一。为贯彻执行《高等学校实验室工作规程》，加强我校实验室建设与管理，结合实际情况，特制定本条例。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是从事实验教学、科学研究、生产试验、技术开发的重要基地。必须认真贯彻执行党和国家的教育方针，努力提高实验室建设和管理水平，在保证完成实验教学任务、不断提高实验教学水平的基础上，积极开展科学研究、生产试验和技术开发工作，为经济社会发展服务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加强实验室工作人员的业务考核、技术培训和思想教育工作，不断提高实验室工作人员的业务素质和思想觉悟。实验室工作人员要牢固树立为教学、科研、学生服务的意识，为培养应用型高级专门人才做出贡献。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第四条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建设要按照“科学规划、资源共享、提高效益”的原则，根据教学、科研任务的需要，从实际出发，统筹规划，合理设置，做到场地、设施、仪器设备、技术队伍与科学管理协调发展，逐步用现代化技术手段和先进仪器设备装备实验室，提高教学科研水平和社会服务能力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第二章　实验室基本任务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第五条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根据专业设置和教学大纲、教学计划的要求，承担实验教学任务，按计划准备并开出实验，安排实验指导人员，开出的实验课必须有完善的实验指导书、实验教材。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第六条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加强对实验教学的管理，努力提高实验教学质量，不断更新完善实验内容，改进实验教学方法，通过实验培养学生理论联系实际的学风、严谨的科学态度和分析问题、解决问题的能力。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第七条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实验室要注意吸收科研和教学的新成果，提高实验技术水平，开设新的实验项目，增加综合性、设计性、研究性和创新性实验，创造条件对学生全面开放。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第八条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根据承担的科研任务，积极开展科学实验工作，努力提高实验技术，完善技术条件和工作环境，保证高效率、高水平地完成科学研究任务。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第九条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实验室应注意实验技术的研究和开发，发挥技术和仪器设备的潜力，努力提高仪器设备利用率，积极开展实验装置的研究和自制工作，积极开展社会服务、学术和技术交流工作。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做好教学科研仪器设备的管理、维修、计量及标定工作，使设备处于完好状态。根据国家计量标准定期校验，以保证实验数据的准确性和实验结果的可靠性。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lastRenderedPageBreak/>
        <w:t>第十一条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认真贯彻执行学校有关实验室建设与管理的规章制度，加强对工作人员的管理，有计划地对工作人员进行考核和培训。加强实验室安全防护设施管理维护保养，确保人员安全及实验室安全运行。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第三章　管理体制与机构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第十二条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学校实验室实行统一领导、校院两级管理体制。由一名副校长分管全校的实验室工作，各学院由一名副院长分管本学院的实验室工作。根据实际情况和承担任务的不同，可设置不同层次的实验室。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第十三条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学校成立实验室工作委员会，由分管副校长任主任，委员由有关职能部门、学院负责人和学术、技术安全、管理等方面的专家组成，对实验室的建设规划、大型精密贵重设备的购置、重点实验室的建设、人员培训、实验室安全等重大问题进行研究，作出决定。根据工作需要，委员会可下设若干工作小组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第十四条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实验管理中心是负责实验室管理的职能部门，在分管副校长领导下管理、协调全校的实验室工作，主要职责是：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（一）认真贯彻执行国家有关的方针、政策、法令，落实《高等学校实验室工作规程》及上级主管部门的一系列文件精神，结合实验室工作的实际，拟定贯彻实施办法。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二）根据学校整体发展规划，组织编制和实施实验室建设的发展规划及年度计划，拟定实验室设置和布局，审查实验室仪器配备方案，负责分配实验室建设和仪器设备运行经费。协助学校相关职能部门做好全校教学科研实验用房的规划布局、统筹使用、定额管理、统一调配及绩效考核等工作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三）组织制定和实施实验室管理的各项规章制度，包括实验室岗位职责、实验室在用物资的管理制度、经费使用制度、实验室安全制度等，并检查督促实施。组织和进行实验室评估工作，总结交流经验，表彰先进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（四）负责实验技术队伍建设。对全校实验技术队伍建设进行规划、培养培训、安全教育；协助人力资源处做好实验人员的编制核定、岗位评聘、岗位职责制定、年度及聘期任务目标制定等工作。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五）组织相关职能部门制定教学科研仪器设备的购置计划；负责教学科研仪器设备及技术物资的论证；指导和管理教学科研仪器设备及技术物资的发放、使用、维修、报废和处理工作，评估投资效益，不断提高仪器设备的使用效益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第十五条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实验室实行主任负责制，实验室主任负责实验室的全面工作。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第四章　建设与管理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第十六条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实验室建设要根据学校总体发展规划和专业建设规划要求，统筹考虑、全面规划，有计划、有重点地进行。实验室的建立、调整与撤销，必须经学校批准。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第十七条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实验室的设置，应具备以下基本条件：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（一）有稳定的学科发展方向和足够的实验教学或科研、技术开发等任务；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（二）有符合实验技术工作和安全要求的房舍、设施及环境；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（三）有足够数量、配套的仪器设备；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（四）有不低于3人的专（兼）职实验工作人员；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（五）有科学的工作规范和完善的管理制度。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lastRenderedPageBreak/>
        <w:t>第十八条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实验室的建设要根据教育事业发展规划，考虑环境、设施、仪器设备、人员结构、经费来源、投资效益等综合因素，制定近期和长远建设规划，有步骤地实施。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第十九条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的建立应按照立项、论证、建设、验收、效益考核等程序，由实验管理中心统一归口，全面规划。因教学、科研需要新建实验室时，由学院提出申请报告和筹建计划，填写《山东理工大学实验室设置申请书》，经实验管理中心会同有关部门审核，报分管校长批准后安排实施，筹建期满，组织验收，确认达到建设规划目标时，列入正式实验室建制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因教学、科研工作任务变动，需要调整、撤销实验室，由各学院提交报告，实验管理中心会同有关部门审核，经学校批准后公布。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第二十一条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实验室的建设与改造，不仅考虑房屋、设备、附属设施等条件，而且包括实验技术人员和管理人员的配备。重视实验人员的业务培训工作，制定培养计划，以适应科学技术和工作条件不断发展的需要。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第二十二条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鼓励、支持实验室的开放，推进实验室对外服务工作的开展。积极创造条件进行横向联合，支持同企事业单位、科研院所合作或引进外资共建专业实验室和开放实验室。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第二十三条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要实行科学化、规范化管理，健全各项规章制度及工作规范，建立与完善实验教学文件和仪器设备技术资料档案。对实验室的固定资产、实验教学质量、技术队伍、经费投资效益等进行记录、统计和分析，为学校和上级主管部门提供实验室情况的准确数据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第二十四条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实验室经费纳入学校年度总经费预算。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第二十五条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实验室建设经费要根据学校专业设置和学科发展方向集中投入，保证学校重点实验室的建设。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第二十六条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实验室仪器设备和低值易耗品等物资的管理，要按照学校的有关规定执行。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第二十七条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依照上级相关文件的要求及工作安排开展实验室评估工作，逐步建立实验室评估制度，达到改善条件、加强管理、提高效益、提高教学和科研水平的目的。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第二十八条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拥有精密贵重仪器和大型设备，并具有特色的先进技术的实验室，要按照国家有关规定，支持申请计量认证，进一步推动开放共享。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第二十九条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实验室所需的实验动物，要按照《实验动物管理条例》以及各地实验动物管理委员会规定进行饲养、管理、检疫和使用。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实验室要严格遵守国家环境保护工作的有关规定，不得随意排放废气、废液、废固，不得污染环境，室内要求整洁卫生。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第三十一条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要严格遵守《危险化学品安全管理条例》及《中华人民共和国保守国家秘密法》等有关安全保密工作的法规和制度。要定期对师生开展安全保密教育，认真做好安全防护工作，加强对危险品的管理，定期检查防火、防盗、防爆等安全措施的落实情况，预防事故的发生，切实保障人员和财产安全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第三十二条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加强实验室环境的监督和劳动保护工作，对在高温、低温、辐射、病菌、噪声、粉尘、毒性等影响身体健康的环境中工作的人员，要切实做好劳动保护工作，所享受待遇按国家的有关规定执行。凡经技术安全和环境保护部门检查认定不合格的实验室，要停止使用，限期进行技术改造、落实管理工作。待重新通过检查合格后，才能投入使用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lastRenderedPageBreak/>
        <w:t>第五章　实验室工作人员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第三十三条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实验室工作人员包括：从事实验室工作的教师、研究人员、工程技术人员、技术员、工人和管理人员。各类人员要分工明确、职责明晰，做到团结协作，相互配合、相互支持。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第三十四条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实验室主任应具有较高的政治思想觉悟、组织管理能力和奉献精神，具有一定的专业理论修养，有较丰富的实验教学科研工作经验，由相应专业的、具有副高级以上职称的人员担任。实验室主任的主要职责如下：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（一）根据实验室承担的教学、科研任务和各专业的发展方向，负责编制实验室建设与发展规划，并组织实施。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（二）负责编报实验室教学科研仪器设备、物品的年度购置及维修计划。做好仪器设备的管理工作，努力提高设备利用率和完好率。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（三）做好本实验室实验教学和科研管理工作。根据下达的实验教学和科研等任务，负责组织落实学期教学实验、科研实验计划和对外服务工作，保证实验教学和科研工作的顺利进行。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（四）负责本实验室人员考勤考核工作，组织实验人员对实验室物资设备进行定期清查、维修、鉴定、保养等，并进行检查督促。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（五）负责做好本实验室人员的思想政治教育工作，落实实验室的安全保卫、防尘、清洁卫生等。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第三十五条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 xml:space="preserve">　校级实验室（中心）主任，由实验管理中心提出人选，报分管校长批准并聘任；院级实验室（中心）主任，由所在学院聘任，报实验管理中心和人力资源处备案。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第三十六条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 xml:space="preserve">　实验室技术人员的编制参照在校学生数、教师数、不同类型实验的教学情况、仪器设备分布状况等因素，综合分析后核算。鼓励教师积极参与实验室建设工作。实验室工作人员实行聘任制，按各类专业技术岗位的要求进行聘任，依照学校要求定期对工作人员的业务工作量和业务水平进行考核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第三十七条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 xml:space="preserve">　加强实验技术人员的培训工作，定期进行考核，不断提高其政治素质和业务能力，切实做好实验室各类人员的职务评聘、职级晋升工作。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第三十八条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学校定期开展实验室工作的检查、评比工作，对成绩显著的集体和个人进行表彰和奖励，对违章失职或工作不负责任者按学校的规定进行处分和处罚。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9"/>
        </w:rPr>
        <w:t>第六章　附　　则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第三十九条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本条例由实验管理中心负责解释。</w:t>
      </w:r>
    </w:p>
    <w:p w:rsidR="00B0574D" w:rsidRPr="00B0574D" w:rsidRDefault="00B0574D" w:rsidP="00B0574D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B0574D">
        <w:rPr>
          <w:rFonts w:ascii="黑体" w:eastAsia="黑体" w:hAnsi="Tahoma" w:cs="Tahoma" w:hint="eastAsia"/>
          <w:b/>
          <w:bCs/>
          <w:color w:val="333333"/>
          <w:kern w:val="0"/>
          <w:sz w:val="24"/>
          <w:szCs w:val="24"/>
        </w:rPr>
        <w:t>第四十条</w:t>
      </w:r>
      <w:r w:rsidRPr="00B057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 xml:space="preserve">　本条例自公布之日起施行，原《山东理工大学实验室工作条例》（鲁理工大政发[2004]86号）同时废止。</w:t>
      </w:r>
    </w:p>
    <w:p w:rsidR="00C52633" w:rsidRPr="00B0574D" w:rsidRDefault="00C52633" w:rsidP="00B0574D"/>
    <w:sectPr w:rsidR="00C52633" w:rsidRPr="00B0574D" w:rsidSect="0061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30" w:rsidRDefault="00CD4030" w:rsidP="001B4F34">
      <w:r>
        <w:separator/>
      </w:r>
    </w:p>
  </w:endnote>
  <w:endnote w:type="continuationSeparator" w:id="1">
    <w:p w:rsidR="00CD4030" w:rsidRDefault="00CD4030" w:rsidP="001B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30" w:rsidRDefault="00CD4030" w:rsidP="001B4F34">
      <w:r>
        <w:separator/>
      </w:r>
    </w:p>
  </w:footnote>
  <w:footnote w:type="continuationSeparator" w:id="1">
    <w:p w:rsidR="00CD4030" w:rsidRDefault="00CD4030" w:rsidP="001B4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F34"/>
    <w:rsid w:val="001B4F34"/>
    <w:rsid w:val="00614C57"/>
    <w:rsid w:val="00B0574D"/>
    <w:rsid w:val="00C52633"/>
    <w:rsid w:val="00CD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57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F34"/>
    <w:rPr>
      <w:sz w:val="18"/>
      <w:szCs w:val="18"/>
    </w:rPr>
  </w:style>
  <w:style w:type="paragraph" w:customStyle="1" w:styleId="artimetas">
    <w:name w:val="arti_metas"/>
    <w:basedOn w:val="a"/>
    <w:rsid w:val="001B4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1B4F34"/>
  </w:style>
  <w:style w:type="character" w:customStyle="1" w:styleId="artiupdate">
    <w:name w:val="arti_update"/>
    <w:basedOn w:val="a0"/>
    <w:rsid w:val="001B4F34"/>
  </w:style>
  <w:style w:type="character" w:customStyle="1" w:styleId="artiviews">
    <w:name w:val="arti_views"/>
    <w:basedOn w:val="a0"/>
    <w:rsid w:val="001B4F34"/>
  </w:style>
  <w:style w:type="character" w:customStyle="1" w:styleId="wpvisitcount">
    <w:name w:val="wp_visitcount"/>
    <w:basedOn w:val="a0"/>
    <w:rsid w:val="001B4F34"/>
  </w:style>
  <w:style w:type="paragraph" w:customStyle="1" w:styleId="cjk">
    <w:name w:val="cjk"/>
    <w:basedOn w:val="a"/>
    <w:rsid w:val="001B4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B4F34"/>
    <w:rPr>
      <w:b/>
      <w:bCs/>
    </w:rPr>
  </w:style>
  <w:style w:type="character" w:customStyle="1" w:styleId="1Char">
    <w:name w:val="标题 1 Char"/>
    <w:basedOn w:val="a0"/>
    <w:link w:val="1"/>
    <w:uiPriority w:val="9"/>
    <w:rsid w:val="00B0574D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B05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3666</Characters>
  <Application>Microsoft Office Word</Application>
  <DocSecurity>0</DocSecurity>
  <Lines>30</Lines>
  <Paragraphs>8</Paragraphs>
  <ScaleCrop>false</ScaleCrop>
  <Company>Sky123.Org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</dc:creator>
  <cp:keywords/>
  <dc:description/>
  <cp:lastModifiedBy>sdut</cp:lastModifiedBy>
  <cp:revision>3</cp:revision>
  <dcterms:created xsi:type="dcterms:W3CDTF">2017-10-25T23:33:00Z</dcterms:created>
  <dcterms:modified xsi:type="dcterms:W3CDTF">2017-10-26T00:16:00Z</dcterms:modified>
</cp:coreProperties>
</file>