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val="0"/>
          <w:i w:val="0"/>
          <w:caps w:val="0"/>
          <w:color w:val="444444"/>
          <w:spacing w:val="0"/>
          <w:sz w:val="30"/>
          <w:szCs w:val="30"/>
        </w:rPr>
      </w:pPr>
      <w:r>
        <w:rPr>
          <w:rStyle w:val="4"/>
          <w:rFonts w:hint="eastAsia" w:ascii="微软雅黑" w:hAnsi="微软雅黑" w:eastAsia="微软雅黑" w:cs="微软雅黑"/>
          <w:b/>
          <w:bCs w:val="0"/>
          <w:i w:val="0"/>
          <w:caps w:val="0"/>
          <w:color w:val="444444"/>
          <w:spacing w:val="0"/>
          <w:sz w:val="30"/>
          <w:szCs w:val="30"/>
          <w:shd w:val="clear" w:fill="FFFFFF"/>
        </w:rPr>
        <w:t>习近平在党的十九届一中全会上的讲话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44444"/>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（2017年10月25日）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i w:val="0"/>
          <w:caps w:val="0"/>
          <w:color w:val="444444"/>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drawing>
          <wp:inline distT="0" distB="0" distL="114300" distR="114300">
            <wp:extent cx="5715000" cy="4343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43434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10月25日，中国共产党第十九届中央委员会第一次全体会议在北京人民大会堂举行。习近平同志主持会议并作重要讲话。 新华社记者 刘卫兵 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第一，全面把握中国特色社会主义进入新时代的新要求，不断提高党和国家事业发展水平。</w:t>
      </w:r>
      <w:r>
        <w:rPr>
          <w:rFonts w:hint="eastAsia" w:asciiTheme="minorEastAsia" w:hAnsiTheme="minorEastAsia" w:eastAsiaTheme="minorEastAsia" w:cstheme="minorEastAsia"/>
          <w:b w:val="0"/>
          <w:i w:val="0"/>
          <w:caps w:val="0"/>
          <w:color w:val="444444"/>
          <w:spacing w:val="0"/>
          <w:sz w:val="28"/>
          <w:szCs w:val="28"/>
          <w:shd w:val="clear" w:fill="FFFFFF"/>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第二，全面贯彻新时代中国特色社会主义思想和基本方略，不断提高全党马克思主义理论水平。</w:t>
      </w:r>
      <w:r>
        <w:rPr>
          <w:rFonts w:hint="eastAsia" w:asciiTheme="minorEastAsia" w:hAnsiTheme="minorEastAsia" w:eastAsiaTheme="minorEastAsia" w:cstheme="minorEastAsia"/>
          <w:b w:val="0"/>
          <w:i w:val="0"/>
          <w:caps w:val="0"/>
          <w:color w:val="444444"/>
          <w:spacing w:val="0"/>
          <w:sz w:val="28"/>
          <w:szCs w:val="28"/>
          <w:shd w:val="clear" w:fill="FFFFFF"/>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第三，全面完成决胜全面建成小康社会各项任务，不断提高社会主义现代化建设水平。</w:t>
      </w:r>
      <w:r>
        <w:rPr>
          <w:rFonts w:hint="eastAsia" w:asciiTheme="minorEastAsia" w:hAnsiTheme="minorEastAsia" w:eastAsiaTheme="minorEastAsia" w:cstheme="minorEastAsia"/>
          <w:b w:val="0"/>
          <w:i w:val="0"/>
          <w:caps w:val="0"/>
          <w:color w:val="444444"/>
          <w:spacing w:val="0"/>
          <w:sz w:val="28"/>
          <w:szCs w:val="28"/>
          <w:shd w:val="clear" w:fill="FFFFFF"/>
        </w:rPr>
        <w:t>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第四，全面推进各领域各方面改革，不断提高国家治理体系和治理能力现代化水平。</w:t>
      </w:r>
      <w:r>
        <w:rPr>
          <w:rFonts w:hint="eastAsia" w:asciiTheme="minorEastAsia" w:hAnsiTheme="minorEastAsia" w:eastAsiaTheme="minorEastAsia" w:cstheme="minorEastAsia"/>
          <w:b w:val="0"/>
          <w:i w:val="0"/>
          <w:caps w:val="0"/>
          <w:color w:val="444444"/>
          <w:spacing w:val="0"/>
          <w:sz w:val="28"/>
          <w:szCs w:val="28"/>
          <w:shd w:val="clear" w:fill="FFFFFF"/>
        </w:rPr>
        <w:t>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第五，全面落实以人民为中心的发展思想，不断提高保障和改善民生水平。</w:t>
      </w:r>
      <w:r>
        <w:rPr>
          <w:rFonts w:hint="eastAsia" w:asciiTheme="minorEastAsia" w:hAnsiTheme="minorEastAsia" w:eastAsiaTheme="minorEastAsia" w:cstheme="minorEastAsia"/>
          <w:b w:val="0"/>
          <w:i w:val="0"/>
          <w:caps w:val="0"/>
          <w:color w:val="444444"/>
          <w:spacing w:val="0"/>
          <w:sz w:val="28"/>
          <w:szCs w:val="28"/>
          <w:shd w:val="clear" w:fill="FFFFFF"/>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第六，全面推进党的建设新的伟大工程，不断提高全面从严治党水平。</w:t>
      </w:r>
      <w:r>
        <w:rPr>
          <w:rFonts w:hint="eastAsia" w:asciiTheme="minorEastAsia" w:hAnsiTheme="minorEastAsia" w:eastAsiaTheme="minorEastAsia" w:cstheme="minorEastAsia"/>
          <w:b w:val="0"/>
          <w:i w:val="0"/>
          <w:caps w:val="0"/>
          <w:color w:val="444444"/>
          <w:spacing w:val="0"/>
          <w:sz w:val="28"/>
          <w:szCs w:val="28"/>
          <w:shd w:val="clear" w:fill="FFFFFF"/>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第一，坚定理想信念。</w:t>
      </w:r>
      <w:r>
        <w:rPr>
          <w:rFonts w:hint="eastAsia" w:asciiTheme="minorEastAsia" w:hAnsiTheme="minorEastAsia" w:eastAsiaTheme="minorEastAsia" w:cstheme="minorEastAsia"/>
          <w:b w:val="0"/>
          <w:i w:val="0"/>
          <w:caps w:val="0"/>
          <w:color w:val="444444"/>
          <w:spacing w:val="0"/>
          <w:sz w:val="28"/>
          <w:szCs w:val="28"/>
          <w:shd w:val="clear" w:fill="FFFFFF"/>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第二，强化政治责任。</w:t>
      </w:r>
      <w:r>
        <w:rPr>
          <w:rFonts w:hint="eastAsia" w:asciiTheme="minorEastAsia" w:hAnsiTheme="minorEastAsia" w:eastAsiaTheme="minorEastAsia" w:cstheme="minorEastAsia"/>
          <w:b w:val="0"/>
          <w:i w:val="0"/>
          <w:caps w:val="0"/>
          <w:color w:val="444444"/>
          <w:spacing w:val="0"/>
          <w:sz w:val="28"/>
          <w:szCs w:val="28"/>
          <w:shd w:val="clear" w:fill="FFFFFF"/>
        </w:rPr>
        <w:t>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第三，全面增强本领。</w:t>
      </w:r>
      <w:r>
        <w:rPr>
          <w:rFonts w:hint="eastAsia" w:asciiTheme="minorEastAsia" w:hAnsiTheme="minorEastAsia" w:eastAsiaTheme="minorEastAsia" w:cstheme="minorEastAsia"/>
          <w:b w:val="0"/>
          <w:i w:val="0"/>
          <w:caps w:val="0"/>
          <w:color w:val="444444"/>
          <w:spacing w:val="0"/>
          <w:sz w:val="28"/>
          <w:szCs w:val="28"/>
          <w:shd w:val="clear" w:fill="FFFFFF"/>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第四，扎实改进作风。</w:t>
      </w:r>
      <w:r>
        <w:rPr>
          <w:rFonts w:hint="eastAsia" w:asciiTheme="minorEastAsia" w:hAnsiTheme="minorEastAsia" w:eastAsiaTheme="minorEastAsia" w:cstheme="minorEastAsia"/>
          <w:b w:val="0"/>
          <w:i w:val="0"/>
          <w:caps w:val="0"/>
          <w:color w:val="444444"/>
          <w:spacing w:val="0"/>
          <w:sz w:val="28"/>
          <w:szCs w:val="28"/>
          <w:shd w:val="clear" w:fill="FFFFFF"/>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同志们！让我们更加紧密地团结起来，高举中国特色社会主义伟大旗帜，奋发进取、埋头苦干，勇于开拓、勇于创新，为实现党的十九大确定的目标任务而奋斗！</w:t>
      </w:r>
    </w:p>
    <w:p>
      <w:pPr>
        <w:keepNext w:val="0"/>
        <w:keepLines w:val="0"/>
        <w:pageBreakBefore w:val="0"/>
        <w:kinsoku/>
        <w:wordWrap/>
        <w:overflowPunct/>
        <w:topLinePunct w:val="0"/>
        <w:autoSpaceDE/>
        <w:autoSpaceDN/>
        <w:bidi w:val="0"/>
        <w:adjustRightInd/>
        <w:snapToGrid/>
        <w:spacing w:line="35" w:lineRule="atLeast"/>
        <w:ind w:left="0" w:leftChars="0" w:right="0" w:rightChars="0" w:firstLine="0" w:firstLineChars="0"/>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CFA41B9"/>
    <w:rsid w:val="5EDE4BFD"/>
    <w:rsid w:val="6FA80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