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82" w:rsidRPr="00807A82" w:rsidRDefault="00807A82" w:rsidP="00807A82">
      <w:pPr>
        <w:widowControl/>
        <w:shd w:val="clear" w:color="auto" w:fill="FFFFFF"/>
        <w:spacing w:line="900" w:lineRule="atLeast"/>
        <w:jc w:val="center"/>
        <w:textAlignment w:val="baseline"/>
        <w:rPr>
          <w:rFonts w:ascii="微软雅黑" w:eastAsia="微软雅黑" w:hAnsi="微软雅黑" w:cs="宋体"/>
          <w:color w:val="2184D3"/>
          <w:kern w:val="0"/>
          <w:sz w:val="33"/>
          <w:szCs w:val="33"/>
        </w:rPr>
      </w:pPr>
      <w:r w:rsidRPr="00807A82">
        <w:rPr>
          <w:rFonts w:ascii="微软雅黑" w:eastAsia="微软雅黑" w:hAnsi="微软雅黑" w:cs="宋体" w:hint="eastAsia"/>
          <w:color w:val="2184D3"/>
          <w:kern w:val="0"/>
          <w:sz w:val="33"/>
          <w:szCs w:val="33"/>
        </w:rPr>
        <w:t>山东理工大学危险物品管理办法</w:t>
      </w:r>
    </w:p>
    <w:p w:rsidR="00807A82" w:rsidRPr="00807A82" w:rsidRDefault="00807A82" w:rsidP="00807A82">
      <w:pPr>
        <w:widowControl/>
        <w:shd w:val="clear" w:color="auto" w:fill="FFFFFF"/>
        <w:spacing w:line="180" w:lineRule="atLeast"/>
        <w:jc w:val="center"/>
        <w:textAlignment w:val="baseline"/>
        <w:rPr>
          <w:rFonts w:ascii="Tahoma" w:eastAsia="宋体" w:hAnsi="Tahoma" w:cs="Tahoma" w:hint="eastAsia"/>
          <w:color w:val="333333"/>
          <w:kern w:val="0"/>
          <w:sz w:val="18"/>
          <w:szCs w:val="18"/>
        </w:rPr>
      </w:pPr>
      <w:r w:rsidRPr="00807A82">
        <w:rPr>
          <w:rFonts w:ascii="Tahoma" w:eastAsia="宋体" w:hAnsi="Tahoma" w:cs="Tahoma"/>
          <w:color w:val="787878"/>
          <w:kern w:val="0"/>
          <w:sz w:val="18"/>
          <w:szCs w:val="18"/>
        </w:rPr>
        <w:t>发布者：宋亦刚</w:t>
      </w:r>
      <w:r w:rsidRPr="00807A82">
        <w:rPr>
          <w:rFonts w:ascii="Tahoma" w:eastAsia="宋体" w:hAnsi="Tahoma" w:cs="Tahoma"/>
          <w:color w:val="787878"/>
          <w:kern w:val="0"/>
          <w:sz w:val="18"/>
        </w:rPr>
        <w:t>发布时间：</w:t>
      </w:r>
      <w:r w:rsidRPr="00807A82">
        <w:rPr>
          <w:rFonts w:ascii="Tahoma" w:eastAsia="宋体" w:hAnsi="Tahoma" w:cs="Tahoma"/>
          <w:color w:val="787878"/>
          <w:kern w:val="0"/>
          <w:sz w:val="18"/>
        </w:rPr>
        <w:t>2017-10-25</w:t>
      </w:r>
      <w:r w:rsidRPr="00807A82">
        <w:rPr>
          <w:rFonts w:ascii="Tahoma" w:eastAsia="宋体" w:hAnsi="Tahoma" w:cs="Tahoma"/>
          <w:color w:val="787878"/>
          <w:kern w:val="0"/>
          <w:sz w:val="18"/>
          <w:szCs w:val="18"/>
        </w:rPr>
        <w:t>浏览次数：</w:t>
      </w:r>
      <w:r w:rsidRPr="00807A82">
        <w:rPr>
          <w:rFonts w:ascii="Tahoma" w:eastAsia="宋体" w:hAnsi="Tahoma" w:cs="Tahoma"/>
          <w:color w:val="787878"/>
          <w:kern w:val="0"/>
          <w:sz w:val="18"/>
        </w:rPr>
        <w:t>15</w:t>
      </w:r>
    </w:p>
    <w:p w:rsidR="00807A82" w:rsidRPr="00807A82" w:rsidRDefault="00807A82" w:rsidP="00807A82">
      <w:pPr>
        <w:widowControl/>
        <w:shd w:val="clear" w:color="auto" w:fill="FFFFFF"/>
        <w:jc w:val="center"/>
        <w:textAlignment w:val="baseline"/>
        <w:outlineLvl w:val="0"/>
        <w:rPr>
          <w:rFonts w:ascii="Tahoma" w:eastAsia="宋体" w:hAnsi="Tahoma" w:cs="Tahoma"/>
          <w:b/>
          <w:bCs/>
          <w:color w:val="333333"/>
          <w:kern w:val="36"/>
          <w:szCs w:val="21"/>
        </w:rPr>
      </w:pPr>
      <w:r w:rsidRPr="00807A82">
        <w:rPr>
          <w:rFonts w:ascii="仿宋" w:eastAsia="仿宋" w:hAnsi="Tahoma" w:cs="Tahoma" w:hint="eastAsia"/>
          <w:b/>
          <w:bCs/>
          <w:color w:val="333333"/>
          <w:kern w:val="36"/>
          <w:sz w:val="36"/>
        </w:rPr>
        <w:t>山东理工大学危险物品管理办法</w:t>
      </w:r>
    </w:p>
    <w:p w:rsidR="00807A82" w:rsidRPr="00807A82" w:rsidRDefault="00807A82" w:rsidP="00807A82">
      <w:pPr>
        <w:widowControl/>
        <w:shd w:val="clear" w:color="auto" w:fill="FFFFFF"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仿宋" w:eastAsia="仿宋" w:hAnsi="Tahoma" w:cs="Tahoma" w:hint="eastAsia"/>
          <w:b/>
          <w:bCs/>
          <w:color w:val="333333"/>
          <w:kern w:val="0"/>
          <w:sz w:val="29"/>
        </w:rPr>
        <w:t>鲁理工大政发〔2017〕163号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为加强危险物品的管理，保障师生员工的人身安全，保障教学、科研工作的顺利进行，根据上级及学校有关规定，特制定本办法。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24"/>
          <w:szCs w:val="24"/>
          <w:shd w:val="clear" w:color="auto" w:fill="FFFFFF"/>
        </w:rPr>
        <w:t>第一条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 xml:space="preserve">　危险物品的范围是：易燃、易爆、剧毒、腐蚀、放射性、压力容器、液化气体及其他危险物品。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24"/>
          <w:szCs w:val="24"/>
          <w:shd w:val="clear" w:color="auto" w:fill="FFFFFF"/>
        </w:rPr>
        <w:t>第二条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 xml:space="preserve">　危险物品应严格按需要提出购置计划，按国家有关规定采购。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24"/>
          <w:szCs w:val="24"/>
          <w:shd w:val="clear" w:color="auto" w:fill="FFFFFF"/>
        </w:rPr>
        <w:t>第三条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 xml:space="preserve">　危险物品由各使用单位提交使用计划，由学校相关部门审批方可购买；放射性物品须按有关规定办理手续后，方可购置。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24"/>
          <w:szCs w:val="24"/>
          <w:shd w:val="clear" w:color="auto" w:fill="FFFFFF"/>
        </w:rPr>
        <w:t>第四条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 xml:space="preserve">　危险物品提运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一）提运危险物品，应严格遵照公安部门的有关规定，小心谨慎，严防震动、撞击、摩擦、重压和倾斜。装运气瓶时，要旋紧瓶帽、轻装轻卸，防止碰撞，运输危险物品时，车辆应悬挂危险物品标志，车上严禁烟火，确保人身和物品安全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（二）性质相互抵触的危险物品，如氢气、氧气等不能同车装运，易燃物品、油脂或带有油污的物品，应有专车提运。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（三）严禁携带危险物品乘坐公共交通工具。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24"/>
          <w:szCs w:val="24"/>
          <w:shd w:val="clear" w:color="auto" w:fill="FFFFFF"/>
        </w:rPr>
        <w:t>第五条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 xml:space="preserve">　危险物品由实验管理中心和使用单位分级管理，设专人负责。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24"/>
          <w:szCs w:val="24"/>
          <w:shd w:val="clear" w:color="auto" w:fill="FFFFFF"/>
        </w:rPr>
        <w:t>第六条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 xml:space="preserve">　危险物品的入库及使用单位的接收，应严格按手续进行检查验收，并认真做好库存危险物品和在用危险品的管理工作。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（一）危险物品的管理，应安全第一，认真做好库房安全防护工作，配备必要的消防工具；仓库内外严禁烟火，杜绝一切不安全的因素，做到防火、防盗、防爆炸。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（二）库存危险物品要根据其性质和特点，分类分库存放，严禁将性质相互抵触的、灭火方法不同的危险物品同室存放。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（三）对在空气中自燃、遇火燃烧、碰撞易引起爆炸的、燃点低的、有毒的危险物品，按其特殊存放要求妥善管理，并定期进行检查。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（四）严禁将易燃或者自燃气体的气瓶、油脂或带油污的物品与氧气钢瓶放在一处。各种压缩气瓶要定期进行打压等技术检验，以确保安全。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（五）放射性物品要放在铅罐内，剧毒物品要放在保险柜中，有专人负责多层次妥善保管，钥匙由</w:t>
      </w:r>
      <w:r w:rsidRPr="00807A82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</w:rPr>
        <w:t>安全管理处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、实验管理中心、危险物品仓库保管人共同保管。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（六）对库存危险物品，要经常地、定期地进行检查，防止因挥发、变质、分解所造成的自燃、爆炸事故，及时排除不安全隐患。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24"/>
          <w:szCs w:val="24"/>
          <w:shd w:val="clear" w:color="auto" w:fill="FFFFFF"/>
        </w:rPr>
        <w:t>第七条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 xml:space="preserve">　领用危险物品时，各实验室应按实际耗量领用，危险物品仓库管理人员有权限量发放；领用剧毒物品时，应严格审批制度，必须提出书面申请，写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lastRenderedPageBreak/>
        <w:t>明剧毒物品名称，实验项目名称，实验使用量；经实验室主任、学院领导签字，由危险物品仓库保管人和领用人共同在场，按实际用量发放。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24"/>
          <w:szCs w:val="24"/>
          <w:shd w:val="clear" w:color="auto" w:fill="FFFFFF"/>
        </w:rPr>
        <w:t>第八条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 xml:space="preserve">　放射源的使用和管理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（一）因教学、科研、科技开发等工作需要从事放射性工作的院（系）必须提出申报，经学校批准，按国家规定到省、市有关监督、管理部门申请登记，经同意并领取放射性同位素工作许可证后，方可开展工作。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（二）凡因工作需要购置放射性同位素和射线装置，必须事先提出书面申请，经学院负责人同意，学校批准后购买。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（三）因工作特殊需要而必须超过许可证所规定的操作者，必须事先报告，由</w:t>
      </w:r>
      <w:r w:rsidRPr="00807A82">
        <w:rPr>
          <w:rFonts w:ascii="Arial Unicode MS" w:eastAsia="Arial Unicode MS" w:hAnsi="Arial Unicode MS" w:cs="Arial Unicode MS" w:hint="eastAsia"/>
          <w:color w:val="333333"/>
          <w:kern w:val="0"/>
          <w:sz w:val="24"/>
          <w:szCs w:val="24"/>
        </w:rPr>
        <w:t>安全管理处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、实验管理中心报有关部门。工作时必须采取相应的防护措施，做好详细记录。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（四）放射性同位素的提运，必须按有关规定严格执行，严禁随身携带，不得与其他物品混装。应及时存入放射源库并进行登记，不得随意乱放。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（五）实验管理中心建立全校放射性同位素账，专人负责管理。各学院按要求统一建帐后并指定专人负责。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（六）放射性同位素必须存放在专用的放射源库内，不得与易燃、易爆、腐蚀性物品放在一起。仓库必须具有防火、防盗、防泄露的安全防范措施。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（七）从事放射性工作的有关人员，必须接受放射防护知识培训和有关法规教育，经有关监督、管理部门考试合格，取得放射工作人员证后，方能从事放射工作，严禁无证上岗。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八）射线装置必须经有关监督、管理部门检测合格，领取射线装置防护合格证后方能投入使用，禁止无证使用。射线装置必须制定技术操作规程和出现故障的补救措施等规定。放射性物品和放射源的使用应严格按技术操作规程，由专门人员负责借、领、用工作，放射性物品和放射源用完后，应立即送回库房存放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24"/>
          <w:szCs w:val="24"/>
          <w:shd w:val="clear" w:color="auto" w:fill="FFFFFF"/>
        </w:rPr>
        <w:t>第九条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 xml:space="preserve">　使用危险品单位的负责人，要定期对使用人员进行安全教育，学生使用危险品时，教师应详细指导、监督、教授安全操作方法，并采取必要的安全措施。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24"/>
          <w:szCs w:val="24"/>
          <w:shd w:val="clear" w:color="auto" w:fill="FFFFFF"/>
        </w:rPr>
        <w:t xml:space="preserve">第十条　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危险物品的空容器、变质废料、废溶液、废渣、放射性废源、废物等应回收并转交有资质机构处置，严禁随意抛洒。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24"/>
          <w:szCs w:val="24"/>
          <w:shd w:val="clear" w:color="auto" w:fill="FFFFFF"/>
        </w:rPr>
        <w:t>第十一条</w:t>
      </w: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 xml:space="preserve">　危险品分类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95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（一）爆炸品：如硝化甘油、苦味酸（三硝基苯酚）等。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（二）氧化剂：如高锰酸钾、高氯酸等。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（三）压缩及液化气体：如氢气、乙炔等。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（四）自燃物品：如黄磷、三乙基铝等。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（五）遇水燃烧物品：如金属钾、金属钠等。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（六）易燃液体：如醇类、醚等。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（七）易燃固体：如红磷、硫磺等。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（八）毒害品：如氰化物、砷化物等。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（九）腐蚀性物品：如各种强酸、强碱等。</w:t>
      </w:r>
    </w:p>
    <w:p w:rsidR="00807A82" w:rsidRPr="00807A82" w:rsidRDefault="00807A82" w:rsidP="00807A82">
      <w:pPr>
        <w:widowControl/>
        <w:shd w:val="clear" w:color="auto" w:fill="FFFFFF"/>
        <w:spacing w:line="315" w:lineRule="atLeast"/>
        <w:ind w:firstLine="480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宋体" w:eastAsia="宋体" w:hAnsi="宋体" w:cs="Tahoma" w:hint="eastAsia"/>
          <w:color w:val="333333"/>
          <w:kern w:val="0"/>
          <w:sz w:val="24"/>
          <w:szCs w:val="24"/>
          <w:shd w:val="clear" w:color="auto" w:fill="FFFFFF"/>
        </w:rPr>
        <w:t>（十）放射性物品：如铀、钴放射性同位素及其化合物等。</w:t>
      </w:r>
    </w:p>
    <w:p w:rsidR="00807A82" w:rsidRPr="00807A82" w:rsidRDefault="00807A82" w:rsidP="00807A82">
      <w:pPr>
        <w:widowControl/>
        <w:shd w:val="clear" w:color="auto" w:fill="FFFFFF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807A82">
        <w:rPr>
          <w:rFonts w:ascii="黑体" w:eastAsia="黑体" w:hAnsi="Tahoma" w:cs="Tahoma" w:hint="eastAsia"/>
          <w:color w:val="333333"/>
          <w:kern w:val="0"/>
          <w:sz w:val="36"/>
          <w:szCs w:val="36"/>
          <w:shd w:val="clear" w:color="auto" w:fill="FFFFFF"/>
        </w:rPr>
        <w:lastRenderedPageBreak/>
        <w:t>第十二条</w:t>
      </w:r>
      <w:r w:rsidRPr="00807A82">
        <w:rPr>
          <w:rFonts w:ascii="宋体" w:eastAsia="宋体" w:hAnsi="宋体" w:cs="Tahoma" w:hint="eastAsia"/>
          <w:color w:val="333333"/>
          <w:kern w:val="0"/>
          <w:sz w:val="36"/>
          <w:szCs w:val="36"/>
          <w:shd w:val="clear" w:color="auto" w:fill="FFFFFF"/>
        </w:rPr>
        <w:t xml:space="preserve">　本办法由实验管理中心负责解释，自公布之日起施行。原</w:t>
      </w:r>
      <w:r w:rsidRPr="00807A82">
        <w:rPr>
          <w:rFonts w:ascii="宋体" w:eastAsia="宋体" w:hAnsi="宋体" w:cs="Tahoma" w:hint="eastAsia"/>
          <w:color w:val="333333"/>
          <w:kern w:val="0"/>
          <w:sz w:val="32"/>
          <w:szCs w:val="32"/>
          <w:shd w:val="clear" w:color="auto" w:fill="FFFFFF"/>
        </w:rPr>
        <w:t>《山东理工大学危险物品管理办法》（鲁理工大政发[2004]87号）同时废止。</w:t>
      </w:r>
    </w:p>
    <w:p w:rsidR="00276876" w:rsidRPr="00807A82" w:rsidRDefault="00276876" w:rsidP="00807A82"/>
    <w:sectPr w:rsidR="00276876" w:rsidRPr="00807A82" w:rsidSect="0003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43B" w:rsidRDefault="0076343B" w:rsidP="00194CDB">
      <w:r>
        <w:separator/>
      </w:r>
    </w:p>
  </w:endnote>
  <w:endnote w:type="continuationSeparator" w:id="1">
    <w:p w:rsidR="0076343B" w:rsidRDefault="0076343B" w:rsidP="0019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43B" w:rsidRDefault="0076343B" w:rsidP="00194CDB">
      <w:r>
        <w:separator/>
      </w:r>
    </w:p>
  </w:footnote>
  <w:footnote w:type="continuationSeparator" w:id="1">
    <w:p w:rsidR="0076343B" w:rsidRDefault="0076343B" w:rsidP="00194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CDB"/>
    <w:rsid w:val="000378AA"/>
    <w:rsid w:val="00194CDB"/>
    <w:rsid w:val="00276876"/>
    <w:rsid w:val="0076343B"/>
    <w:rsid w:val="0080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A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07A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C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CDB"/>
    <w:rPr>
      <w:sz w:val="18"/>
      <w:szCs w:val="18"/>
    </w:rPr>
  </w:style>
  <w:style w:type="paragraph" w:customStyle="1" w:styleId="artimetas">
    <w:name w:val="arti_metas"/>
    <w:basedOn w:val="a"/>
    <w:rsid w:val="00194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194CDB"/>
  </w:style>
  <w:style w:type="character" w:customStyle="1" w:styleId="artiupdate">
    <w:name w:val="arti_update"/>
    <w:basedOn w:val="a0"/>
    <w:rsid w:val="00194CDB"/>
  </w:style>
  <w:style w:type="character" w:customStyle="1" w:styleId="artiviews">
    <w:name w:val="arti_views"/>
    <w:basedOn w:val="a0"/>
    <w:rsid w:val="00194CDB"/>
  </w:style>
  <w:style w:type="character" w:customStyle="1" w:styleId="wpvisitcount">
    <w:name w:val="wp_visitcount"/>
    <w:basedOn w:val="a0"/>
    <w:rsid w:val="00194CDB"/>
  </w:style>
  <w:style w:type="paragraph" w:customStyle="1" w:styleId="cjk">
    <w:name w:val="cjk"/>
    <w:basedOn w:val="a"/>
    <w:rsid w:val="00194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94CDB"/>
    <w:rPr>
      <w:b/>
      <w:bCs/>
    </w:rPr>
  </w:style>
  <w:style w:type="character" w:customStyle="1" w:styleId="1Char">
    <w:name w:val="标题 1 Char"/>
    <w:basedOn w:val="a0"/>
    <w:link w:val="1"/>
    <w:uiPriority w:val="9"/>
    <w:rsid w:val="00807A82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807A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Company>Sky123.Org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sdut</dc:creator>
  <cp:keywords/>
  <dc:description/>
  <cp:lastModifiedBy>sdut</cp:lastModifiedBy>
  <cp:revision>3</cp:revision>
  <dcterms:created xsi:type="dcterms:W3CDTF">2017-10-25T23:34:00Z</dcterms:created>
  <dcterms:modified xsi:type="dcterms:W3CDTF">2017-10-26T00:11:00Z</dcterms:modified>
</cp:coreProperties>
</file>